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 xml:space="preserve">Descriptions of selected </w:t>
      </w:r>
      <w:r>
        <w:rPr>
          <w:rFonts w:hint="default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>SNPs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 xml:space="preserve"> of </w:t>
      </w:r>
      <w:r>
        <w:rPr>
          <w:rFonts w:ascii="Times New Roman" w:hAnsi="Times New Roman" w:eastAsia="宋体" w:cs="Times New Roman"/>
          <w:b/>
          <w:color w:val="000000"/>
          <w:kern w:val="0"/>
          <w:sz w:val="21"/>
          <w:szCs w:val="21"/>
        </w:rPr>
        <w:t>miR-143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 xml:space="preserve">, </w:t>
      </w:r>
      <w:r>
        <w:rPr>
          <w:rFonts w:ascii="Times New Roman" w:hAnsi="Times New Roman" w:eastAsia="宋体" w:cs="Times New Roman"/>
          <w:b/>
          <w:color w:val="000000"/>
          <w:kern w:val="0"/>
          <w:sz w:val="21"/>
          <w:szCs w:val="21"/>
        </w:rPr>
        <w:t>miR-14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color w:val="000000"/>
          <w:kern w:val="0"/>
          <w:sz w:val="21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000000"/>
          <w:kern w:val="0"/>
          <w:sz w:val="21"/>
          <w:szCs w:val="21"/>
          <w:lang w:val="en-US" w:eastAsia="zh-CN"/>
        </w:rPr>
        <w:t>and Kras</w:t>
      </w:r>
    </w:p>
    <w:tbl>
      <w:tblPr>
        <w:tblStyle w:val="2"/>
        <w:tblW w:w="988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972"/>
        <w:gridCol w:w="2304"/>
        <w:gridCol w:w="1472"/>
        <w:gridCol w:w="355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7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  <w:t>SNP</w:t>
            </w:r>
          </w:p>
        </w:tc>
        <w:tc>
          <w:tcPr>
            <w:tcW w:w="972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1"/>
                <w:szCs w:val="21"/>
                <w:lang w:val="en-US" w:eastAsia="zh-CN"/>
              </w:rPr>
              <w:t>Gene</w:t>
            </w:r>
          </w:p>
        </w:tc>
        <w:tc>
          <w:tcPr>
            <w:tcW w:w="2304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SNP </w:t>
            </w:r>
          </w:p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Location</w:t>
            </w:r>
          </w:p>
        </w:tc>
        <w:tc>
          <w:tcPr>
            <w:tcW w:w="1472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Allelic change</w:t>
            </w:r>
          </w:p>
        </w:tc>
        <w:tc>
          <w:tcPr>
            <w:tcW w:w="355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Region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rs41291957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  <w:tc>
          <w:tcPr>
            <w:tcW w:w="2304" w:type="dxa"/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148808390</w:t>
            </w:r>
          </w:p>
        </w:tc>
        <w:tc>
          <w:tcPr>
            <w:tcW w:w="1472" w:type="dxa"/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</w:t>
            </w:r>
          </w:p>
        </w:tc>
        <w:tc>
          <w:tcPr>
            <w:tcW w:w="3559" w:type="dxa"/>
            <w:shd w:val="clear" w:color="000000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91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bp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upstream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pre-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rs191479100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*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148808678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G/T</w:t>
            </w:r>
          </w:p>
        </w:tc>
        <w:tc>
          <w:tcPr>
            <w:tcW w:w="35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92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bp down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stream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pre-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rs80026971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148810010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</w:t>
            </w:r>
          </w:p>
        </w:tc>
        <w:tc>
          <w:tcPr>
            <w:tcW w:w="35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-199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bp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upstream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pre-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rs74693964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148810361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T</w:t>
            </w:r>
          </w:p>
        </w:tc>
        <w:tc>
          <w:tcPr>
            <w:tcW w:w="35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bp down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stream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 of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pre-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ir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rs712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KRAS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12:25209618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T</w:t>
            </w:r>
          </w:p>
        </w:tc>
        <w:tc>
          <w:tcPr>
            <w:tcW w:w="35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UTR of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KRAS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7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rs1137196</w:t>
            </w:r>
          </w:p>
        </w:tc>
        <w:tc>
          <w:tcPr>
            <w:tcW w:w="9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KRAS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12:25206035</w:t>
            </w:r>
          </w:p>
        </w:tc>
        <w:tc>
          <w:tcPr>
            <w:tcW w:w="1472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A</w:t>
            </w:r>
          </w:p>
        </w:tc>
        <w:tc>
          <w:tcPr>
            <w:tcW w:w="3559" w:type="dxa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UTR of 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/>
              </w:rPr>
              <w:t>KRAS</w:t>
            </w:r>
          </w:p>
        </w:tc>
      </w:tr>
    </w:tbl>
    <w:p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>* Of the 1012 DNA samples, only 3 samples were GT Heterozygous, the others were all GG homozygous, data were not shown in the article.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3B7F87"/>
    <w:rsid w:val="227B379A"/>
    <w:rsid w:val="44251DE3"/>
    <w:rsid w:val="4B3B7F87"/>
    <w:rsid w:val="512265DC"/>
    <w:rsid w:val="7997742F"/>
    <w:rsid w:val="7C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2019-11-30T08:33:00Z</dcterms:created>
  <dc:creator>life不打烊</dc:creator>
  <cp:lastModifiedBy>life不打烊</cp:lastModifiedBy>
  <dcterms:modified xsi:type="dcterms:W3CDTF">2019-12-08T11:50:09Z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